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5F" w:rsidRDefault="00BE505F" w:rsidP="00BE505F">
      <w:pPr>
        <w:spacing w:line="50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中華民國軟式網球協會</w:t>
      </w:r>
    </w:p>
    <w:p w:rsidR="00BE505F" w:rsidRPr="00121B74" w:rsidRDefault="00BE505F" w:rsidP="00BE505F">
      <w:pPr>
        <w:spacing w:line="500" w:lineRule="exact"/>
        <w:jc w:val="center"/>
        <w:rPr>
          <w:rFonts w:eastAsia="標楷體"/>
          <w:sz w:val="36"/>
        </w:rPr>
      </w:pPr>
      <w:r w:rsidRPr="009A6BBE">
        <w:rPr>
          <w:rFonts w:eastAsia="標楷體"/>
          <w:sz w:val="36"/>
        </w:rPr>
        <w:t>第</w:t>
      </w:r>
      <w:r>
        <w:rPr>
          <w:rFonts w:eastAsia="標楷體" w:hint="eastAsia"/>
          <w:sz w:val="36"/>
        </w:rPr>
        <w:t>十二</w:t>
      </w:r>
      <w:r w:rsidRPr="009A6BBE">
        <w:rPr>
          <w:rFonts w:eastAsia="標楷體"/>
          <w:sz w:val="36"/>
        </w:rPr>
        <w:t>屆第</w:t>
      </w:r>
      <w:r w:rsidR="00B923E5">
        <w:rPr>
          <w:rFonts w:eastAsia="標楷體" w:hint="eastAsia"/>
          <w:sz w:val="36"/>
        </w:rPr>
        <w:t>六</w:t>
      </w:r>
      <w:r w:rsidRPr="009A6BBE">
        <w:rPr>
          <w:rFonts w:eastAsia="標楷體"/>
          <w:sz w:val="36"/>
        </w:rPr>
        <w:t>次理</w:t>
      </w:r>
      <w:r>
        <w:rPr>
          <w:rFonts w:eastAsia="標楷體" w:hint="eastAsia"/>
          <w:sz w:val="36"/>
        </w:rPr>
        <w:t>、監</w:t>
      </w:r>
      <w:r w:rsidRPr="009A6BBE">
        <w:rPr>
          <w:rFonts w:eastAsia="標楷體"/>
          <w:sz w:val="36"/>
        </w:rPr>
        <w:t>事</w:t>
      </w:r>
      <w:r>
        <w:rPr>
          <w:rFonts w:eastAsia="標楷體" w:hint="eastAsia"/>
          <w:sz w:val="36"/>
        </w:rPr>
        <w:t>聯席</w:t>
      </w:r>
      <w:r w:rsidRPr="009A6BBE">
        <w:rPr>
          <w:rFonts w:eastAsia="標楷體"/>
          <w:sz w:val="36"/>
        </w:rPr>
        <w:t>會會議</w:t>
      </w:r>
      <w:r>
        <w:rPr>
          <w:rFonts w:eastAsia="標楷體" w:hint="eastAsia"/>
          <w:sz w:val="36"/>
        </w:rPr>
        <w:t>資料</w:t>
      </w:r>
    </w:p>
    <w:p w:rsidR="00BE505F" w:rsidRPr="00DB6E47" w:rsidRDefault="00BE505F" w:rsidP="00BE505F">
      <w:pPr>
        <w:spacing w:line="500" w:lineRule="exact"/>
        <w:rPr>
          <w:rFonts w:eastAsia="標楷體"/>
          <w:sz w:val="26"/>
          <w:szCs w:val="26"/>
        </w:rPr>
      </w:pPr>
      <w:r w:rsidRPr="00DB6E47">
        <w:rPr>
          <w:rFonts w:eastAsia="標楷體"/>
          <w:sz w:val="26"/>
          <w:szCs w:val="26"/>
        </w:rPr>
        <w:t>一、時</w:t>
      </w:r>
      <w:r w:rsidRPr="00DB6E47">
        <w:rPr>
          <w:rFonts w:eastAsia="標楷體"/>
          <w:sz w:val="26"/>
          <w:szCs w:val="26"/>
        </w:rPr>
        <w:t xml:space="preserve"> </w:t>
      </w:r>
      <w:r w:rsidRPr="00DB6E47">
        <w:rPr>
          <w:rFonts w:eastAsia="標楷體" w:hint="eastAsia"/>
          <w:sz w:val="26"/>
          <w:szCs w:val="26"/>
        </w:rPr>
        <w:t xml:space="preserve"> </w:t>
      </w:r>
      <w:r w:rsidRPr="00DB6E47">
        <w:rPr>
          <w:rFonts w:eastAsia="標楷體"/>
          <w:sz w:val="26"/>
          <w:szCs w:val="26"/>
        </w:rPr>
        <w:t xml:space="preserve">  </w:t>
      </w:r>
      <w:r w:rsidRPr="00DB6E47">
        <w:rPr>
          <w:rFonts w:eastAsia="標楷體"/>
          <w:sz w:val="26"/>
          <w:szCs w:val="26"/>
        </w:rPr>
        <w:t>間：民國</w:t>
      </w:r>
      <w:r w:rsidRPr="00DB6E47">
        <w:rPr>
          <w:rFonts w:ascii="標楷體" w:eastAsia="標楷體" w:hAnsi="標楷體" w:hint="eastAsia"/>
          <w:sz w:val="26"/>
          <w:szCs w:val="26"/>
        </w:rPr>
        <w:t>10</w:t>
      </w:r>
      <w:r w:rsidR="00F240E6" w:rsidRPr="00DB6E47">
        <w:rPr>
          <w:rFonts w:ascii="標楷體" w:eastAsia="標楷體" w:hAnsi="標楷體" w:hint="eastAsia"/>
          <w:sz w:val="26"/>
          <w:szCs w:val="26"/>
        </w:rPr>
        <w:t>9</w:t>
      </w:r>
      <w:r w:rsidRPr="00DB6E47">
        <w:rPr>
          <w:rFonts w:eastAsia="標楷體"/>
          <w:sz w:val="26"/>
          <w:szCs w:val="26"/>
        </w:rPr>
        <w:t>年</w:t>
      </w:r>
      <w:r w:rsidR="00B923E5">
        <w:rPr>
          <w:rFonts w:eastAsia="標楷體" w:hint="eastAsia"/>
          <w:sz w:val="26"/>
          <w:szCs w:val="26"/>
        </w:rPr>
        <w:t>7</w:t>
      </w:r>
      <w:r w:rsidRPr="00DB6E47">
        <w:rPr>
          <w:rFonts w:eastAsia="標楷體"/>
          <w:sz w:val="26"/>
          <w:szCs w:val="26"/>
        </w:rPr>
        <w:t>月</w:t>
      </w:r>
      <w:r w:rsidR="00F240E6" w:rsidRPr="00DB6E47">
        <w:rPr>
          <w:rFonts w:eastAsia="標楷體" w:hint="eastAsia"/>
          <w:sz w:val="26"/>
          <w:szCs w:val="26"/>
        </w:rPr>
        <w:t>1</w:t>
      </w:r>
      <w:r w:rsidR="00B923E5">
        <w:rPr>
          <w:rFonts w:eastAsia="標楷體" w:hint="eastAsia"/>
          <w:sz w:val="26"/>
          <w:szCs w:val="26"/>
        </w:rPr>
        <w:t>1</w:t>
      </w:r>
      <w:r w:rsidRPr="00DB6E47">
        <w:rPr>
          <w:rFonts w:eastAsia="標楷體"/>
          <w:sz w:val="26"/>
          <w:szCs w:val="26"/>
        </w:rPr>
        <w:t>日（星期</w:t>
      </w:r>
      <w:r w:rsidR="00B923E5">
        <w:rPr>
          <w:rFonts w:eastAsia="標楷體" w:hint="eastAsia"/>
          <w:sz w:val="26"/>
          <w:szCs w:val="26"/>
        </w:rPr>
        <w:t>六</w:t>
      </w:r>
      <w:r w:rsidRPr="00DB6E47">
        <w:rPr>
          <w:rFonts w:eastAsia="標楷體"/>
          <w:sz w:val="26"/>
          <w:szCs w:val="26"/>
        </w:rPr>
        <w:t>）</w:t>
      </w:r>
      <w:r w:rsidR="00A91547" w:rsidRPr="00DB6E47">
        <w:rPr>
          <w:rFonts w:eastAsia="標楷體" w:hint="eastAsia"/>
          <w:sz w:val="26"/>
          <w:szCs w:val="26"/>
        </w:rPr>
        <w:t>下</w:t>
      </w:r>
      <w:r w:rsidRPr="00DB6E47">
        <w:rPr>
          <w:rFonts w:eastAsia="標楷體"/>
          <w:sz w:val="26"/>
          <w:szCs w:val="26"/>
        </w:rPr>
        <w:t>午</w:t>
      </w:r>
      <w:r w:rsidR="001663E9" w:rsidRPr="00DB6E47">
        <w:rPr>
          <w:rFonts w:eastAsia="標楷體" w:hint="eastAsia"/>
          <w:sz w:val="26"/>
          <w:szCs w:val="26"/>
        </w:rPr>
        <w:t>1</w:t>
      </w:r>
      <w:r w:rsidR="00B923E5">
        <w:rPr>
          <w:rFonts w:eastAsia="標楷體" w:hint="eastAsia"/>
          <w:sz w:val="26"/>
          <w:szCs w:val="26"/>
        </w:rPr>
        <w:t>5</w:t>
      </w:r>
      <w:r w:rsidRPr="00DB6E47">
        <w:rPr>
          <w:rFonts w:eastAsia="標楷體"/>
          <w:sz w:val="26"/>
          <w:szCs w:val="26"/>
        </w:rPr>
        <w:t>時</w:t>
      </w:r>
    </w:p>
    <w:p w:rsidR="00F240E6" w:rsidRPr="00DB6E47" w:rsidRDefault="00BE505F" w:rsidP="00BE505F">
      <w:pPr>
        <w:spacing w:line="500" w:lineRule="exact"/>
        <w:rPr>
          <w:rFonts w:eastAsia="標楷體"/>
          <w:sz w:val="26"/>
          <w:szCs w:val="26"/>
        </w:rPr>
      </w:pPr>
      <w:r w:rsidRPr="00DB6E47">
        <w:rPr>
          <w:rFonts w:eastAsia="標楷體"/>
          <w:sz w:val="26"/>
          <w:szCs w:val="26"/>
        </w:rPr>
        <w:t>二、地</w:t>
      </w:r>
      <w:r w:rsidRPr="00DB6E47">
        <w:rPr>
          <w:rFonts w:eastAsia="標楷體"/>
          <w:sz w:val="26"/>
          <w:szCs w:val="26"/>
        </w:rPr>
        <w:t xml:space="preserve">    </w:t>
      </w:r>
      <w:r w:rsidRPr="00DB6E47">
        <w:rPr>
          <w:rFonts w:eastAsia="標楷體"/>
          <w:sz w:val="26"/>
          <w:szCs w:val="26"/>
        </w:rPr>
        <w:t>點：</w:t>
      </w:r>
      <w:proofErr w:type="gramStart"/>
      <w:r w:rsidR="00B923E5">
        <w:rPr>
          <w:rFonts w:eastAsia="標楷體" w:hint="eastAsia"/>
          <w:sz w:val="26"/>
          <w:szCs w:val="26"/>
        </w:rPr>
        <w:t>臺</w:t>
      </w:r>
      <w:proofErr w:type="gramEnd"/>
      <w:r w:rsidR="00B923E5">
        <w:rPr>
          <w:rFonts w:eastAsia="標楷體" w:hint="eastAsia"/>
          <w:sz w:val="26"/>
          <w:szCs w:val="26"/>
        </w:rPr>
        <w:t>中市</w:t>
      </w:r>
      <w:proofErr w:type="gramStart"/>
      <w:r w:rsidR="00B923E5">
        <w:rPr>
          <w:rFonts w:eastAsia="標楷體" w:hint="eastAsia"/>
          <w:sz w:val="26"/>
          <w:szCs w:val="26"/>
        </w:rPr>
        <w:t>大肥鵝餐廳</w:t>
      </w:r>
      <w:proofErr w:type="gramEnd"/>
      <w:r w:rsidR="00B923E5">
        <w:rPr>
          <w:rFonts w:eastAsia="標楷體" w:hint="eastAsia"/>
          <w:sz w:val="26"/>
          <w:szCs w:val="26"/>
        </w:rPr>
        <w:t>會議室</w:t>
      </w:r>
    </w:p>
    <w:p w:rsidR="00BE505F" w:rsidRPr="00DB6E47" w:rsidRDefault="00BE505F" w:rsidP="00BE505F">
      <w:pPr>
        <w:spacing w:line="500" w:lineRule="exact"/>
        <w:rPr>
          <w:rFonts w:eastAsia="標楷體"/>
          <w:sz w:val="26"/>
          <w:szCs w:val="26"/>
        </w:rPr>
      </w:pPr>
      <w:r w:rsidRPr="00DB6E47">
        <w:rPr>
          <w:rFonts w:eastAsia="標楷體"/>
          <w:sz w:val="26"/>
          <w:szCs w:val="26"/>
        </w:rPr>
        <w:t>三、</w:t>
      </w:r>
      <w:r w:rsidRPr="00DB6E47">
        <w:rPr>
          <w:rFonts w:eastAsia="標楷體" w:hint="eastAsia"/>
          <w:sz w:val="26"/>
          <w:szCs w:val="26"/>
        </w:rPr>
        <w:t>出</w:t>
      </w:r>
      <w:r w:rsidRPr="00DB6E47">
        <w:rPr>
          <w:rFonts w:eastAsia="標楷體"/>
          <w:sz w:val="26"/>
          <w:szCs w:val="26"/>
        </w:rPr>
        <w:t>列席人員：</w:t>
      </w:r>
      <w:r w:rsidRPr="00DB6E47">
        <w:rPr>
          <w:rFonts w:eastAsia="標楷體" w:hint="eastAsia"/>
          <w:sz w:val="26"/>
          <w:szCs w:val="26"/>
        </w:rPr>
        <w:t>如簽到表</w:t>
      </w:r>
    </w:p>
    <w:p w:rsidR="00BE505F" w:rsidRPr="00DB6E47" w:rsidRDefault="00BE505F" w:rsidP="00BE505F">
      <w:pPr>
        <w:spacing w:line="500" w:lineRule="exact"/>
        <w:rPr>
          <w:rFonts w:eastAsia="標楷體"/>
          <w:sz w:val="26"/>
          <w:szCs w:val="26"/>
        </w:rPr>
      </w:pPr>
      <w:r w:rsidRPr="00DB6E47">
        <w:rPr>
          <w:rFonts w:eastAsia="標楷體"/>
          <w:sz w:val="26"/>
          <w:szCs w:val="26"/>
        </w:rPr>
        <w:t>四、主</w:t>
      </w:r>
      <w:r w:rsidRPr="00DB6E47">
        <w:rPr>
          <w:rFonts w:eastAsia="標楷體"/>
          <w:sz w:val="26"/>
          <w:szCs w:val="26"/>
        </w:rPr>
        <w:t xml:space="preserve"> </w:t>
      </w:r>
      <w:r w:rsidRPr="00DB6E47">
        <w:rPr>
          <w:rFonts w:eastAsia="標楷體" w:hint="eastAsia"/>
          <w:sz w:val="26"/>
          <w:szCs w:val="26"/>
        </w:rPr>
        <w:t xml:space="preserve"> </w:t>
      </w:r>
      <w:r w:rsidRPr="00DB6E47">
        <w:rPr>
          <w:rFonts w:eastAsia="標楷體"/>
          <w:sz w:val="26"/>
          <w:szCs w:val="26"/>
        </w:rPr>
        <w:t xml:space="preserve">  </w:t>
      </w:r>
      <w:r w:rsidRPr="00DB6E47">
        <w:rPr>
          <w:rFonts w:eastAsia="標楷體"/>
          <w:sz w:val="26"/>
          <w:szCs w:val="26"/>
        </w:rPr>
        <w:t>席：</w:t>
      </w:r>
      <w:r w:rsidRPr="00DB6E47">
        <w:rPr>
          <w:rFonts w:eastAsia="標楷體" w:hint="eastAsia"/>
          <w:sz w:val="26"/>
          <w:szCs w:val="26"/>
        </w:rPr>
        <w:t>朱理事長文慶</w:t>
      </w:r>
      <w:r w:rsidR="007D186A" w:rsidRPr="00DB6E47">
        <w:rPr>
          <w:rFonts w:eastAsia="標楷體" w:hint="eastAsia"/>
          <w:sz w:val="26"/>
          <w:szCs w:val="26"/>
        </w:rPr>
        <w:t xml:space="preserve">                       </w:t>
      </w:r>
      <w:r w:rsidR="00A91547" w:rsidRPr="00DB6E47">
        <w:rPr>
          <w:rFonts w:eastAsia="標楷體" w:hint="eastAsia"/>
          <w:sz w:val="26"/>
          <w:szCs w:val="26"/>
        </w:rPr>
        <w:t xml:space="preserve">         </w:t>
      </w:r>
      <w:r w:rsidR="007D186A" w:rsidRPr="00DB6E47">
        <w:rPr>
          <w:rFonts w:eastAsia="標楷體" w:hint="eastAsia"/>
          <w:sz w:val="26"/>
          <w:szCs w:val="26"/>
        </w:rPr>
        <w:t xml:space="preserve"> </w:t>
      </w:r>
      <w:r w:rsidR="007D186A" w:rsidRPr="00DB6E47">
        <w:rPr>
          <w:rFonts w:eastAsia="標楷體" w:hint="eastAsia"/>
          <w:sz w:val="26"/>
          <w:szCs w:val="26"/>
        </w:rPr>
        <w:t>紀錄</w:t>
      </w:r>
      <w:r w:rsidR="007D186A" w:rsidRPr="00DB6E47">
        <w:rPr>
          <w:rFonts w:eastAsia="標楷體" w:hint="eastAsia"/>
          <w:sz w:val="26"/>
          <w:szCs w:val="26"/>
        </w:rPr>
        <w:t>:</w:t>
      </w:r>
      <w:r w:rsidR="007D186A" w:rsidRPr="00DB6E47">
        <w:rPr>
          <w:rFonts w:eastAsia="標楷體" w:hint="eastAsia"/>
          <w:sz w:val="26"/>
          <w:szCs w:val="26"/>
        </w:rPr>
        <w:t>羅國文</w:t>
      </w:r>
    </w:p>
    <w:p w:rsidR="007D186A" w:rsidRPr="00DB6E47" w:rsidRDefault="00BE505F" w:rsidP="00BE505F">
      <w:pPr>
        <w:spacing w:line="500" w:lineRule="exact"/>
        <w:rPr>
          <w:rFonts w:eastAsia="標楷體"/>
          <w:sz w:val="26"/>
          <w:szCs w:val="26"/>
        </w:rPr>
      </w:pPr>
      <w:r w:rsidRPr="00DB6E47">
        <w:rPr>
          <w:rFonts w:eastAsia="標楷體"/>
          <w:sz w:val="26"/>
          <w:szCs w:val="26"/>
        </w:rPr>
        <w:t>五、主席致詞：</w:t>
      </w:r>
      <w:r w:rsidRPr="00DB6E47">
        <w:rPr>
          <w:rFonts w:eastAsia="標楷體" w:hint="eastAsia"/>
          <w:sz w:val="26"/>
          <w:szCs w:val="26"/>
        </w:rPr>
        <w:t xml:space="preserve">                                     </w:t>
      </w:r>
    </w:p>
    <w:p w:rsidR="00BE505F" w:rsidRPr="00DB6E47" w:rsidRDefault="00BE505F" w:rsidP="00BE505F">
      <w:pPr>
        <w:spacing w:line="500" w:lineRule="exact"/>
        <w:rPr>
          <w:rFonts w:eastAsia="標楷體"/>
          <w:sz w:val="26"/>
          <w:szCs w:val="26"/>
        </w:rPr>
      </w:pPr>
      <w:r w:rsidRPr="00DB6E47">
        <w:rPr>
          <w:rFonts w:eastAsia="標楷體" w:hint="eastAsia"/>
          <w:sz w:val="26"/>
          <w:szCs w:val="26"/>
        </w:rPr>
        <w:t>六</w:t>
      </w:r>
      <w:r w:rsidRPr="00DB6E47">
        <w:rPr>
          <w:rFonts w:eastAsia="標楷體"/>
          <w:sz w:val="26"/>
          <w:szCs w:val="26"/>
        </w:rPr>
        <w:t>、</w:t>
      </w:r>
      <w:r w:rsidRPr="00DB6E47">
        <w:rPr>
          <w:rFonts w:eastAsia="標楷體" w:hint="eastAsia"/>
          <w:sz w:val="26"/>
          <w:szCs w:val="26"/>
        </w:rPr>
        <w:t>工作報告：</w:t>
      </w:r>
    </w:p>
    <w:p w:rsidR="00B923E5" w:rsidRPr="007C6639" w:rsidRDefault="009477AF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DB6E47">
        <w:rPr>
          <w:rFonts w:ascii="細明體" w:hAnsi="細明體" w:hint="eastAsia"/>
          <w:sz w:val="26"/>
          <w:szCs w:val="26"/>
        </w:rPr>
        <w:t>（</w:t>
      </w:r>
      <w:r w:rsidR="00B923E5">
        <w:rPr>
          <w:rFonts w:ascii="標楷體" w:eastAsia="標楷體" w:hAnsi="標楷體" w:hint="eastAsia"/>
          <w:sz w:val="26"/>
          <w:szCs w:val="26"/>
        </w:rPr>
        <w:t>1</w:t>
      </w:r>
      <w:r w:rsidRPr="00DB6E47">
        <w:rPr>
          <w:rFonts w:ascii="細明體" w:hAnsi="細明體" w:hint="eastAsia"/>
          <w:sz w:val="26"/>
          <w:szCs w:val="26"/>
        </w:rPr>
        <w:t>）</w:t>
      </w:r>
      <w:r w:rsidR="00B923E5"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本會選訓委員會於109年1月20日下午5時召開第20次會議，討論（一）109年</w:t>
      </w:r>
      <w:proofErr w:type="gramStart"/>
      <w:r w:rsidR="00B923E5"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培</w:t>
      </w:r>
      <w:proofErr w:type="gramEnd"/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育優秀或具潛力運動選手計畫教練確認案（二）2018年第三屆世界青少年錦標賽國光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獎章確認案（三）參加2020年東日本「美津濃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盃</w:t>
      </w:r>
      <w:proofErr w:type="gramEnd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」軟網賽代表隊（四）參加2020年日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本沖繩「沖繩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盃</w:t>
      </w:r>
      <w:proofErr w:type="gramEnd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」軟網賽代表隊（五）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10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9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年第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一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次全國公開組軟式網球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排名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賽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暨2020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年亞洲軟式網球錦標賽國家代表隊選拔賽競賽規程修正案（六）本會參加國際賽比賽代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表隊教練及選手產生遴選原則等六案。並於109年2月7日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臺教體署競字</w:t>
      </w:r>
      <w:proofErr w:type="gramEnd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第1090003263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號函備查。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2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）體育署來文: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為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為</w:t>
      </w:r>
      <w:proofErr w:type="gramEnd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因應中國大陸武漢地區爆發傳染性肺炎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疫</w:t>
      </w:r>
      <w:proofErr w:type="gramEnd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情一事，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掌握貴會人員近期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 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自中港澳地區入境情形，請</w:t>
      </w:r>
      <w:proofErr w:type="gramStart"/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貴會填具</w:t>
      </w:r>
      <w:proofErr w:type="gramEnd"/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「中港澳入境單項協會理監事及職員管理紀錄表」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 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(如附件1)，並於109年1月31日前以電子郵件</w:t>
      </w:r>
      <w:proofErr w:type="gramStart"/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回覆本署</w:t>
      </w:r>
      <w:proofErr w:type="gramEnd"/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。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經用手機賴的群組詢問，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 本會所屬理監事及各級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幹部均無</w:t>
      </w:r>
      <w:proofErr w:type="gramEnd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，並回報體育署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。</w:t>
      </w:r>
    </w:p>
    <w:p w:rsidR="00B923E5" w:rsidRPr="007C6639" w:rsidRDefault="00B923E5" w:rsidP="00B923E5">
      <w:pPr>
        <w:rPr>
          <w:rFonts w:ascii="標楷體" w:eastAsia="標楷體" w:hAnsi="標楷體" w:cs="新細明體"/>
          <w:color w:val="212529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3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）教育部於109年2月7日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臺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教授體字第1090004422號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函</w:t>
      </w:r>
      <w:r w:rsidRPr="007C6639">
        <w:rPr>
          <w:rFonts w:ascii="標楷體" w:eastAsia="標楷體" w:hAnsi="標楷體" w:cs="新細明體" w:hint="eastAsia"/>
          <w:color w:val="212529"/>
          <w:sz w:val="26"/>
          <w:szCs w:val="26"/>
        </w:rPr>
        <w:t>送「</w:t>
      </w:r>
      <w:proofErr w:type="gramStart"/>
      <w:r w:rsidRPr="007C6639">
        <w:rPr>
          <w:rFonts w:ascii="標楷體" w:eastAsia="標楷體" w:hAnsi="標楷體" w:cs="新細明體" w:hint="eastAsia"/>
          <w:color w:val="212529"/>
          <w:sz w:val="26"/>
          <w:szCs w:val="26"/>
        </w:rPr>
        <w:t>109</w:t>
      </w:r>
      <w:proofErr w:type="gramEnd"/>
      <w:r w:rsidRPr="007C6639">
        <w:rPr>
          <w:rFonts w:ascii="標楷體" w:eastAsia="標楷體" w:hAnsi="標楷體" w:cs="新細明體" w:hint="eastAsia"/>
          <w:color w:val="212529"/>
          <w:sz w:val="26"/>
          <w:szCs w:val="26"/>
        </w:rPr>
        <w:t>年度各級學校專任運</w:t>
      </w:r>
    </w:p>
    <w:p w:rsidR="00B923E5" w:rsidRPr="007C6639" w:rsidRDefault="00B923E5" w:rsidP="00B923E5">
      <w:pPr>
        <w:rPr>
          <w:rFonts w:ascii="標楷體" w:eastAsia="標楷體" w:hAnsi="標楷體" w:cs="新細明體"/>
          <w:color w:val="212529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212529"/>
          <w:sz w:val="26"/>
          <w:szCs w:val="26"/>
        </w:rPr>
        <w:t xml:space="preserve">      動教練資格審定申請人手冊（含審定作業時間預定表）」，即日起適用。本會依指示</w:t>
      </w:r>
    </w:p>
    <w:p w:rsidR="00B923E5" w:rsidRPr="007C6639" w:rsidRDefault="00B923E5" w:rsidP="00B923E5">
      <w:pPr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212529"/>
          <w:sz w:val="26"/>
          <w:szCs w:val="26"/>
        </w:rPr>
        <w:t xml:space="preserve">      公告本會網站及國高中教練賴群組。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4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）亞洲軟式網球聯盟副會長兼韓國軟網協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會</w:t>
      </w:r>
      <w:proofErr w:type="gramEnd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會長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-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李啟王</w:t>
      </w:r>
      <w:proofErr w:type="gramEnd"/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.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韓國軟網協會秘書長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-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金憲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洙</w:t>
      </w:r>
      <w:proofErr w:type="gramEnd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及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日本軟網協會秘書長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-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野際照章等三位重量級國際軟式網球體育交流人士於2月12日至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16日蒞臨來訪，並參加本會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第12屆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第五次理事監事聯席會餐會。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（5）109年全國中等學校運動會軟式網球抽籤，於109年2月21日下午1時30分假屏東縣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體育發展中心第一會議室舉行，本會委請吳裁判長春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祥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及競賽組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余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委員松根及羅國文參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加抽籤。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6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）辦理109年培育優秀或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具潛立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運動選手計畫之第一次全國青少年軟式網球排名賽，原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定於2月14-16日舉行，因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疫情延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後到26-28日假高雄市橋頭竹林網球場舉行，均公告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本會網站及體育署雲端。賽後成績報送體育署及公告本會網站。</w:t>
      </w:r>
    </w:p>
    <w:p w:rsidR="00B923E5" w:rsidRPr="007C6639" w:rsidRDefault="00B923E5" w:rsidP="00B923E5">
      <w:pPr>
        <w:snapToGrid w:val="0"/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7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）辦理109年第一次全國公開組軟式網球排名賽暨2020年亞洲軟式網球錦標賽國家代表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隊選拔賽，於2月29日至3月3日假高雄市橋頭竹林網球場舉行，均公告本會網站及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體育署雲端。賽後成績報送體育署及公告本會網站。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8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臺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南市體育處函文於109年3月4日下午2時辦理112年全國運動會競賽場地修繕會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勘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，本會委請裁判委員會吳裁判長參加與會。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9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）教育部體育署辦理千里馬運科選才計畫年度專題報告書於109年3月10日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臺教體署競</w:t>
      </w:r>
      <w:proofErr w:type="gramEnd"/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字第1090008787K號核可，已轉教練委員會唐主任委員，做為教練選才參考指南。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10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）本會C級裁判講習於109年3月13-15日，假嘉義縣大林鎮三和國小舉行，共有108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位報名參加，經三天的培訓及考試，實際錄取104 位，並依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規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報送體育總會審核。業已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於109年5月11日體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總業字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第1090000524號核准，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俟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體總證書核發。</w:t>
      </w:r>
    </w:p>
    <w:p w:rsidR="00B923E5" w:rsidRPr="007C6639" w:rsidRDefault="00B923E5" w:rsidP="00B923E5">
      <w:pPr>
        <w:spacing w:line="320" w:lineRule="exact"/>
        <w:rPr>
          <w:rFonts w:eastAsia="標楷體"/>
          <w:w w:val="95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11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</w:t>
      </w:r>
      <w:r w:rsidRPr="007C6639">
        <w:rPr>
          <w:rFonts w:eastAsia="標楷體"/>
          <w:w w:val="95"/>
          <w:sz w:val="26"/>
          <w:szCs w:val="26"/>
        </w:rPr>
        <w:t>10</w:t>
      </w:r>
      <w:r w:rsidRPr="007C6639">
        <w:rPr>
          <w:rFonts w:eastAsia="標楷體" w:hint="eastAsia"/>
          <w:w w:val="95"/>
          <w:sz w:val="26"/>
          <w:szCs w:val="26"/>
        </w:rPr>
        <w:t>9</w:t>
      </w:r>
      <w:r w:rsidRPr="007C6639">
        <w:rPr>
          <w:rFonts w:eastAsia="標楷體" w:hint="eastAsia"/>
          <w:w w:val="95"/>
          <w:sz w:val="26"/>
          <w:szCs w:val="26"/>
        </w:rPr>
        <w:t>年全國青年</w:t>
      </w:r>
      <w:proofErr w:type="gramStart"/>
      <w:r w:rsidRPr="007C6639">
        <w:rPr>
          <w:rFonts w:eastAsia="標楷體" w:hint="eastAsia"/>
          <w:w w:val="95"/>
          <w:sz w:val="26"/>
          <w:szCs w:val="26"/>
        </w:rPr>
        <w:t>盃</w:t>
      </w:r>
      <w:proofErr w:type="gramEnd"/>
      <w:r w:rsidRPr="007C6639">
        <w:rPr>
          <w:rFonts w:eastAsia="標楷體" w:hint="eastAsia"/>
          <w:w w:val="95"/>
          <w:sz w:val="26"/>
          <w:szCs w:val="26"/>
        </w:rPr>
        <w:t>中小學軟式網球錦標賽，於</w:t>
      </w:r>
      <w:r w:rsidRPr="007C6639">
        <w:rPr>
          <w:rFonts w:eastAsia="標楷體" w:hint="eastAsia"/>
          <w:w w:val="95"/>
          <w:sz w:val="26"/>
          <w:szCs w:val="26"/>
        </w:rPr>
        <w:t>109</w:t>
      </w:r>
      <w:r w:rsidRPr="007C6639">
        <w:rPr>
          <w:rFonts w:eastAsia="標楷體" w:hint="eastAsia"/>
          <w:w w:val="95"/>
          <w:sz w:val="26"/>
          <w:szCs w:val="26"/>
        </w:rPr>
        <w:t>年</w:t>
      </w:r>
      <w:r w:rsidRPr="007C6639">
        <w:rPr>
          <w:rFonts w:eastAsia="標楷體" w:hint="eastAsia"/>
          <w:w w:val="95"/>
          <w:sz w:val="26"/>
          <w:szCs w:val="26"/>
        </w:rPr>
        <w:t>3</w:t>
      </w:r>
      <w:r w:rsidRPr="007C6639">
        <w:rPr>
          <w:rFonts w:eastAsia="標楷體" w:hint="eastAsia"/>
          <w:w w:val="95"/>
          <w:sz w:val="26"/>
          <w:szCs w:val="26"/>
        </w:rPr>
        <w:t>月</w:t>
      </w:r>
      <w:r w:rsidRPr="007C6639">
        <w:rPr>
          <w:rFonts w:eastAsia="標楷體" w:hint="eastAsia"/>
          <w:w w:val="95"/>
          <w:sz w:val="26"/>
          <w:szCs w:val="26"/>
        </w:rPr>
        <w:t>24-27</w:t>
      </w:r>
      <w:r w:rsidRPr="007C6639">
        <w:rPr>
          <w:rFonts w:eastAsia="標楷體" w:hint="eastAsia"/>
          <w:w w:val="95"/>
          <w:sz w:val="26"/>
          <w:szCs w:val="26"/>
        </w:rPr>
        <w:t>日假花蓮縣鳳林鎮網球場舉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eastAsia="標楷體" w:hint="eastAsia"/>
          <w:w w:val="95"/>
          <w:sz w:val="26"/>
          <w:szCs w:val="26"/>
        </w:rPr>
        <w:lastRenderedPageBreak/>
        <w:t xml:space="preserve">     </w:t>
      </w:r>
      <w:r w:rsidRPr="007C6639">
        <w:rPr>
          <w:rFonts w:eastAsia="標楷體" w:hint="eastAsia"/>
          <w:w w:val="95"/>
          <w:sz w:val="26"/>
          <w:szCs w:val="26"/>
        </w:rPr>
        <w:t>行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，均公告本會網站及體育署雲端。賽後成績報送體育署及公告本會網站。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12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）國立體育大學函文，請將111年全大運的相關資料彙整後報送。本會依108年全運會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會外賽的裁判及工作人員數以及經費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概算表彙整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後報送。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13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）高中體總於109年</w:t>
      </w:r>
      <w:r w:rsidRPr="007C6639">
        <w:rPr>
          <w:rFonts w:ascii="標楷體" w:eastAsia="標楷體" w:hAnsi="標楷體" w:cs="新細明體"/>
          <w:sz w:val="26"/>
          <w:szCs w:val="26"/>
        </w:rPr>
        <w:t>4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月</w:t>
      </w:r>
      <w:r w:rsidRPr="007C6639">
        <w:rPr>
          <w:rFonts w:ascii="標楷體" w:eastAsia="標楷體" w:hAnsi="標楷體" w:cs="新細明體"/>
          <w:sz w:val="26"/>
          <w:szCs w:val="26"/>
        </w:rPr>
        <w:t>7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日下午四時假體育署二樓會議室，召開全中運後續相關細節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會議，本會由吳裁判長春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祥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代表参加。體總來文要求協會，將</w:t>
      </w:r>
      <w:r w:rsidRPr="007C6639">
        <w:rPr>
          <w:rFonts w:ascii="標楷體" w:eastAsia="標楷體" w:hAnsi="標楷體" w:cs="新細明體"/>
          <w:sz w:val="26"/>
          <w:szCs w:val="26"/>
        </w:rPr>
        <w:t>108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、</w:t>
      </w:r>
      <w:r w:rsidRPr="007C6639">
        <w:rPr>
          <w:rFonts w:ascii="標楷體" w:eastAsia="標楷體" w:hAnsi="標楷體" w:cs="新細明體"/>
          <w:sz w:val="26"/>
          <w:szCs w:val="26"/>
        </w:rPr>
        <w:t>109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兩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年內所辦妥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的全國四大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盃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賽事國高中個人單雙打成績彙整後報送，做為會議参考。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14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）辦理109年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潛優第二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次全國青少年軟式網球排名賽，於5月11-13日假高雄市橋頭竹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林網球場舉行，均公告本會網站及體育署雲端。賽後成績報送體育署及公告本會網站。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15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）體育署於109年5月15日假體育署二樓會議室辦理「國際及兩岸體育交流行政研習會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－財務會計」，本會派請張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秘書崇恩參加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16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體育署函文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調查近五年內預定辦理國際賽事。本會呈報爭取國際賽事在台辦理計有110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年9月下旬臺灣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第一國際慢城花蓮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鳳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麟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杯、112年亞洲青少年、112年臺灣第一國際慢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城花蓮鳳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麟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杯、112年亞洲杯、113年亞洲大學等五項軟式網球錦標賽，期待爭取的活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動能撥雲見日順利成功。</w:t>
      </w:r>
    </w:p>
    <w:p w:rsidR="00B923E5" w:rsidRPr="007C6639" w:rsidRDefault="00B923E5" w:rsidP="00B923E5">
      <w:pPr>
        <w:snapToGrid w:val="0"/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17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）辦理109年第二次全國公開組軟式網球排名賽暨2020年亞洲軟式網球錦標賽國家代表</w:t>
      </w:r>
    </w:p>
    <w:p w:rsidR="00B923E5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隊選拔賽（第2場），於5月30日至6月2日假高雄市橋頭竹林網球場舉行，均公告</w:t>
      </w:r>
    </w:p>
    <w:p w:rsidR="002839CB" w:rsidRDefault="00B923E5" w:rsidP="00B923E5">
      <w:pPr>
        <w:spacing w:line="320" w:lineRule="exact"/>
        <w:rPr>
          <w:rFonts w:ascii="標楷體" w:eastAsia="標楷體" w:hAnsi="標楷體" w:cs="新細明體" w:hint="eastAsia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本會網站及體育署雲端。賽後成績報送體育署及公告本會網站。</w:t>
      </w:r>
      <w:r w:rsidR="002839CB">
        <w:rPr>
          <w:rFonts w:ascii="標楷體" w:eastAsia="標楷體" w:hAnsi="標楷體" w:cs="新細明體" w:hint="eastAsia"/>
          <w:sz w:val="26"/>
          <w:szCs w:val="26"/>
        </w:rPr>
        <w:t>男子雙打陳郁勳/陳柏</w:t>
      </w:r>
    </w:p>
    <w:p w:rsidR="00B923E5" w:rsidRPr="007C6639" w:rsidRDefault="002839CB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邑，女子雙打黃詩媛/徐巧楹等兩組。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18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）體育署於109年6月辦理四場「主題式行政研習-國際運動賽事常見法律問題」，本會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委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請潛優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選手U21教練陳宗彣報名參加6月9日的研習。</w:t>
      </w:r>
    </w:p>
    <w:p w:rsidR="00BE1EAF" w:rsidRDefault="00B923E5" w:rsidP="00BE1EAF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19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</w:t>
      </w:r>
      <w:r w:rsidR="00BE1EAF">
        <w:rPr>
          <w:rFonts w:ascii="標楷體" w:eastAsia="標楷體" w:hAnsi="標楷體" w:cs="新細明體" w:hint="eastAsia"/>
          <w:sz w:val="26"/>
          <w:szCs w:val="26"/>
        </w:rPr>
        <w:t>2020年第9屆亞洲軟式網球錦標賽國家代表隊雙打選拔賽，於6月13日至14日兩天</w:t>
      </w:r>
    </w:p>
    <w:p w:rsidR="00BE1EAF" w:rsidRDefault="00BE1EAF" w:rsidP="00BE1EAF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假高雄市橋頭竹林網球場舉行，均公告本會網站及體育署雲端。賽後成績報送體育署及</w:t>
      </w:r>
    </w:p>
    <w:p w:rsidR="00B923E5" w:rsidRDefault="00BE1EAF" w:rsidP="00BE1EAF">
      <w:pPr>
        <w:spacing w:line="320" w:lineRule="exact"/>
        <w:rPr>
          <w:rFonts w:ascii="標楷體" w:eastAsia="標楷體" w:hAnsi="標楷體" w:cs="新細明體"/>
          <w:color w:val="212529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公告本會網站</w:t>
      </w:r>
      <w:r w:rsidR="00D66853">
        <w:rPr>
          <w:rFonts w:ascii="標楷體" w:eastAsia="標楷體" w:hAnsi="標楷體" w:cs="新細明體" w:hint="eastAsia"/>
          <w:sz w:val="26"/>
          <w:szCs w:val="26"/>
        </w:rPr>
        <w:t>。男子雙打余凱文/</w:t>
      </w:r>
      <w:proofErr w:type="gramStart"/>
      <w:r w:rsidR="00D66853">
        <w:rPr>
          <w:rFonts w:ascii="標楷體" w:eastAsia="標楷體" w:hAnsi="標楷體" w:cs="新細明體" w:hint="eastAsia"/>
          <w:sz w:val="26"/>
          <w:szCs w:val="26"/>
        </w:rPr>
        <w:t>林韋傑</w:t>
      </w:r>
      <w:proofErr w:type="gramEnd"/>
      <w:r w:rsidR="00D66853">
        <w:rPr>
          <w:rFonts w:ascii="標楷體" w:eastAsia="標楷體" w:hAnsi="標楷體" w:cs="新細明體" w:hint="eastAsia"/>
          <w:sz w:val="26"/>
          <w:szCs w:val="26"/>
        </w:rPr>
        <w:t>，女子雙打鄭瑄尹/鄭婷予等兩組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BE1EAF" w:rsidRDefault="00BE1EAF" w:rsidP="00BE1EAF">
      <w:pPr>
        <w:rPr>
          <w:rFonts w:ascii="標楷體" w:eastAsia="標楷體" w:hAnsi="標楷體" w:cs="新細明體"/>
          <w:color w:val="212529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20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）屏東縣政府訂於6月17日上午10時30分假屏東縣立體育館</w:t>
      </w:r>
      <w:r w:rsidRPr="007C6639">
        <w:rPr>
          <w:rFonts w:ascii="標楷體" w:eastAsia="標楷體" w:hAnsi="標楷體" w:cs="新細明體" w:hint="eastAsia"/>
          <w:color w:val="212529"/>
          <w:sz w:val="26"/>
          <w:szCs w:val="26"/>
        </w:rPr>
        <w:t>召開「109年全國中等學</w:t>
      </w:r>
    </w:p>
    <w:p w:rsidR="00BE1EAF" w:rsidRDefault="00BE1EAF" w:rsidP="00BE1EAF">
      <w:pPr>
        <w:rPr>
          <w:rFonts w:ascii="標楷體" w:eastAsia="標楷體" w:hAnsi="標楷體" w:cs="新細明體"/>
          <w:color w:val="212529"/>
          <w:sz w:val="26"/>
          <w:szCs w:val="26"/>
        </w:rPr>
      </w:pPr>
      <w:r>
        <w:rPr>
          <w:rFonts w:ascii="標楷體" w:eastAsia="標楷體" w:hAnsi="標楷體" w:cs="新細明體" w:hint="eastAsia"/>
          <w:color w:val="212529"/>
          <w:sz w:val="26"/>
          <w:szCs w:val="26"/>
        </w:rPr>
        <w:t xml:space="preserve">     </w:t>
      </w:r>
      <w:r w:rsidRPr="007C6639">
        <w:rPr>
          <w:rFonts w:ascii="標楷體" w:eastAsia="標楷體" w:hAnsi="標楷體" w:cs="新細明體" w:hint="eastAsia"/>
          <w:color w:val="212529"/>
          <w:sz w:val="26"/>
          <w:szCs w:val="26"/>
        </w:rPr>
        <w:t>校運動會」第三次裁判長會議</w:t>
      </w:r>
      <w:r>
        <w:rPr>
          <w:rFonts w:ascii="標楷體" w:eastAsia="標楷體" w:hAnsi="標楷體" w:cs="新細明體" w:hint="eastAsia"/>
          <w:color w:val="212529"/>
          <w:sz w:val="26"/>
          <w:szCs w:val="26"/>
        </w:rPr>
        <w:t>，本會委請吳裁判長春</w:t>
      </w:r>
      <w:proofErr w:type="gramStart"/>
      <w:r>
        <w:rPr>
          <w:rFonts w:ascii="標楷體" w:eastAsia="標楷體" w:hAnsi="標楷體" w:cs="新細明體" w:hint="eastAsia"/>
          <w:color w:val="212529"/>
          <w:sz w:val="26"/>
          <w:szCs w:val="26"/>
        </w:rPr>
        <w:t>祥</w:t>
      </w:r>
      <w:proofErr w:type="gramEnd"/>
      <w:r>
        <w:rPr>
          <w:rFonts w:ascii="標楷體" w:eastAsia="標楷體" w:hAnsi="標楷體" w:cs="新細明體" w:hint="eastAsia"/>
          <w:color w:val="212529"/>
          <w:sz w:val="26"/>
          <w:szCs w:val="26"/>
        </w:rPr>
        <w:t>參加與會。</w:t>
      </w:r>
    </w:p>
    <w:p w:rsidR="00D66853" w:rsidRDefault="00D66853" w:rsidP="00D66853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21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sz w:val="26"/>
          <w:szCs w:val="26"/>
        </w:rPr>
        <w:t>2020年第9屆亞洲軟式網球錦標賽國家代表隊單打選拔賽，於6月27日至28日兩天</w:t>
      </w:r>
    </w:p>
    <w:p w:rsidR="00D66853" w:rsidRDefault="00D66853" w:rsidP="00D66853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假高雄市橋頭竹林網球場舉行，均公告本會網站及體育署雲端。賽後成績報送體育署及</w:t>
      </w:r>
    </w:p>
    <w:p w:rsidR="00BE1EAF" w:rsidRPr="00BE1EAF" w:rsidRDefault="00D66853" w:rsidP="00D66853">
      <w:pPr>
        <w:rPr>
          <w:rFonts w:ascii="標楷體" w:eastAsia="標楷體" w:hAnsi="標楷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公告本會網站</w:t>
      </w:r>
      <w:r>
        <w:rPr>
          <w:rFonts w:ascii="標楷體" w:eastAsia="標楷體" w:hAnsi="標楷體" w:cs="新細明體" w:hint="eastAsia"/>
          <w:sz w:val="26"/>
          <w:szCs w:val="26"/>
        </w:rPr>
        <w:t>。男子勝選張</w:t>
      </w:r>
      <w:proofErr w:type="gramStart"/>
      <w:r>
        <w:rPr>
          <w:rFonts w:ascii="標楷體" w:eastAsia="標楷體" w:hAnsi="標楷體" w:cs="新細明體" w:hint="eastAsia"/>
          <w:sz w:val="26"/>
          <w:szCs w:val="26"/>
        </w:rPr>
        <w:t>祐菘</w:t>
      </w:r>
      <w:proofErr w:type="gramEnd"/>
      <w:r>
        <w:rPr>
          <w:rFonts w:ascii="標楷體" w:eastAsia="標楷體" w:hAnsi="標楷體" w:cs="新細明體" w:hint="eastAsia"/>
          <w:sz w:val="26"/>
          <w:szCs w:val="26"/>
        </w:rPr>
        <w:t>、敗選張</w:t>
      </w:r>
      <w:proofErr w:type="gramStart"/>
      <w:r>
        <w:rPr>
          <w:rFonts w:ascii="標楷體" w:eastAsia="標楷體" w:hAnsi="標楷體" w:cs="新細明體" w:hint="eastAsia"/>
          <w:sz w:val="26"/>
          <w:szCs w:val="26"/>
        </w:rPr>
        <w:t>祐瑄</w:t>
      </w:r>
      <w:proofErr w:type="gramEnd"/>
      <w:r>
        <w:rPr>
          <w:rFonts w:ascii="標楷體" w:eastAsia="標楷體" w:hAnsi="標楷體" w:cs="新細明體" w:hint="eastAsia"/>
          <w:sz w:val="26"/>
          <w:szCs w:val="26"/>
        </w:rPr>
        <w:t>，女子勝選羅舒婷、敗選郭千綺等四位。</w:t>
      </w:r>
    </w:p>
    <w:p w:rsidR="00C76DAE" w:rsidRPr="00DB6E47" w:rsidRDefault="00FC1597" w:rsidP="00690610">
      <w:pPr>
        <w:rPr>
          <w:rFonts w:ascii="標楷體" w:eastAsia="標楷體" w:hAnsi="標楷體"/>
          <w:sz w:val="26"/>
          <w:szCs w:val="26"/>
        </w:rPr>
      </w:pPr>
      <w:r w:rsidRPr="00DB6E47">
        <w:rPr>
          <w:rFonts w:ascii="標楷體" w:eastAsia="標楷體" w:hAnsi="標楷體" w:hint="eastAsia"/>
          <w:sz w:val="26"/>
          <w:szCs w:val="26"/>
        </w:rPr>
        <w:t>七</w:t>
      </w:r>
      <w:r w:rsidR="00C76DAE" w:rsidRPr="00DB6E47">
        <w:rPr>
          <w:rFonts w:ascii="標楷體" w:eastAsia="標楷體" w:hAnsi="標楷體" w:hint="eastAsia"/>
          <w:sz w:val="26"/>
          <w:szCs w:val="26"/>
        </w:rPr>
        <w:t>、討論提案:</w:t>
      </w:r>
    </w:p>
    <w:p w:rsidR="00D671F4" w:rsidRDefault="0055783E" w:rsidP="00243744">
      <w:pPr>
        <w:spacing w:line="240" w:lineRule="auto"/>
        <w:ind w:firstLineChars="100" w:firstLine="260"/>
        <w:rPr>
          <w:rFonts w:eastAsia="標楷體"/>
          <w:sz w:val="26"/>
          <w:szCs w:val="26"/>
        </w:rPr>
      </w:pPr>
      <w:r w:rsidRPr="00DB6E47">
        <w:rPr>
          <w:rFonts w:eastAsia="標楷體" w:hint="eastAsia"/>
          <w:sz w:val="26"/>
          <w:szCs w:val="26"/>
        </w:rPr>
        <w:t xml:space="preserve">  </w:t>
      </w:r>
      <w:r w:rsidR="00A55C90" w:rsidRPr="00DB6E47">
        <w:rPr>
          <w:rFonts w:eastAsia="標楷體" w:hint="eastAsia"/>
          <w:sz w:val="26"/>
          <w:szCs w:val="26"/>
        </w:rPr>
        <w:t>第</w:t>
      </w:r>
      <w:r w:rsidR="00AF64F2" w:rsidRPr="00DB6E47">
        <w:rPr>
          <w:rFonts w:eastAsia="標楷體" w:hint="eastAsia"/>
          <w:sz w:val="26"/>
          <w:szCs w:val="26"/>
        </w:rPr>
        <w:t>一</w:t>
      </w:r>
      <w:r w:rsidR="00A55C90" w:rsidRPr="00DB6E47">
        <w:rPr>
          <w:rFonts w:eastAsia="標楷體" w:hint="eastAsia"/>
          <w:sz w:val="26"/>
          <w:szCs w:val="26"/>
        </w:rPr>
        <w:t>案</w:t>
      </w:r>
    </w:p>
    <w:p w:rsidR="005132BA" w:rsidRDefault="00243744" w:rsidP="00B923E5">
      <w:pPr>
        <w:spacing w:line="240" w:lineRule="auto"/>
        <w:ind w:firstLineChars="100" w:firstLine="260"/>
        <w:rPr>
          <w:rFonts w:eastAsia="標楷體"/>
          <w:sz w:val="26"/>
          <w:szCs w:val="26"/>
        </w:rPr>
      </w:pPr>
      <w:r w:rsidRPr="00243744">
        <w:rPr>
          <w:rFonts w:eastAsia="標楷體" w:hint="eastAsia"/>
          <w:sz w:val="26"/>
          <w:szCs w:val="26"/>
        </w:rPr>
        <w:t xml:space="preserve">     </w:t>
      </w:r>
      <w:r w:rsidRPr="00243744">
        <w:rPr>
          <w:rFonts w:eastAsia="標楷體" w:hint="eastAsia"/>
          <w:sz w:val="26"/>
          <w:szCs w:val="26"/>
        </w:rPr>
        <w:t>案</w:t>
      </w:r>
      <w:r w:rsidR="00D05451">
        <w:rPr>
          <w:rFonts w:eastAsia="標楷體" w:hint="eastAsia"/>
          <w:sz w:val="26"/>
          <w:szCs w:val="26"/>
        </w:rPr>
        <w:t xml:space="preserve"> </w:t>
      </w:r>
      <w:r w:rsidRPr="00243744">
        <w:rPr>
          <w:rFonts w:eastAsia="標楷體" w:hint="eastAsia"/>
          <w:sz w:val="26"/>
          <w:szCs w:val="26"/>
        </w:rPr>
        <w:t>由：</w:t>
      </w:r>
      <w:bookmarkStart w:id="0" w:name="_GoBack"/>
      <w:bookmarkEnd w:id="0"/>
      <w:r w:rsidR="005132BA">
        <w:rPr>
          <w:rFonts w:eastAsia="標楷體" w:hint="eastAsia"/>
          <w:sz w:val="26"/>
          <w:szCs w:val="26"/>
        </w:rPr>
        <w:t>協會辦理的四大</w:t>
      </w:r>
      <w:proofErr w:type="gramStart"/>
      <w:r w:rsidR="005132BA">
        <w:rPr>
          <w:rFonts w:eastAsia="標楷體" w:hint="eastAsia"/>
          <w:sz w:val="26"/>
          <w:szCs w:val="26"/>
        </w:rPr>
        <w:t>盃</w:t>
      </w:r>
      <w:proofErr w:type="gramEnd"/>
      <w:r w:rsidR="005132BA">
        <w:rPr>
          <w:rFonts w:eastAsia="標楷體" w:hint="eastAsia"/>
          <w:sz w:val="26"/>
          <w:szCs w:val="26"/>
        </w:rPr>
        <w:t>賽及選拔賽以及排名公開賽，中餐是否需要提供，請討論。</w:t>
      </w:r>
    </w:p>
    <w:p w:rsidR="003C4F36" w:rsidRDefault="005132BA" w:rsidP="00B923E5">
      <w:pPr>
        <w:spacing w:line="240" w:lineRule="auto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</w:t>
      </w:r>
      <w:r>
        <w:rPr>
          <w:rFonts w:eastAsia="標楷體" w:hint="eastAsia"/>
          <w:sz w:val="26"/>
          <w:szCs w:val="26"/>
        </w:rPr>
        <w:t>說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明</w:t>
      </w:r>
      <w:r>
        <w:rPr>
          <w:rFonts w:eastAsia="標楷體" w:hint="eastAsia"/>
          <w:sz w:val="26"/>
          <w:szCs w:val="26"/>
        </w:rPr>
        <w:t>:</w:t>
      </w:r>
      <w:r>
        <w:rPr>
          <w:rFonts w:eastAsia="標楷體" w:hint="eastAsia"/>
          <w:sz w:val="26"/>
          <w:szCs w:val="26"/>
        </w:rPr>
        <w:t>目前協會在一年裡，辦</w:t>
      </w:r>
      <w:r w:rsidR="003C4F36">
        <w:rPr>
          <w:rFonts w:eastAsia="標楷體" w:hint="eastAsia"/>
          <w:sz w:val="26"/>
          <w:szCs w:val="26"/>
        </w:rPr>
        <w:t>理的四大</w:t>
      </w:r>
      <w:proofErr w:type="gramStart"/>
      <w:r w:rsidR="003C4F36">
        <w:rPr>
          <w:rFonts w:eastAsia="標楷體" w:hint="eastAsia"/>
          <w:sz w:val="26"/>
          <w:szCs w:val="26"/>
        </w:rPr>
        <w:t>盃</w:t>
      </w:r>
      <w:proofErr w:type="gramEnd"/>
      <w:r w:rsidR="003C4F36">
        <w:rPr>
          <w:rFonts w:eastAsia="標楷體" w:hint="eastAsia"/>
          <w:sz w:val="26"/>
          <w:szCs w:val="26"/>
        </w:rPr>
        <w:t>賽及選拔賽以及排名公開賽等，中餐都由協</w:t>
      </w:r>
    </w:p>
    <w:p w:rsidR="00833F8D" w:rsidRDefault="003C4F36" w:rsidP="00B923E5">
      <w:pPr>
        <w:spacing w:line="240" w:lineRule="auto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</w:t>
      </w:r>
      <w:r>
        <w:rPr>
          <w:rFonts w:eastAsia="標楷體" w:hint="eastAsia"/>
          <w:sz w:val="26"/>
          <w:szCs w:val="26"/>
        </w:rPr>
        <w:t>會支應，費用支出</w:t>
      </w:r>
      <w:proofErr w:type="gramStart"/>
      <w:r>
        <w:rPr>
          <w:rFonts w:eastAsia="標楷體" w:hint="eastAsia"/>
          <w:sz w:val="26"/>
          <w:szCs w:val="26"/>
        </w:rPr>
        <w:t>佔</w:t>
      </w:r>
      <w:proofErr w:type="gramEnd"/>
      <w:r>
        <w:rPr>
          <w:rFonts w:eastAsia="標楷體" w:hint="eastAsia"/>
          <w:sz w:val="26"/>
          <w:szCs w:val="26"/>
        </w:rPr>
        <w:t>很大一筆，又無固定經費支應</w:t>
      </w:r>
      <w:r w:rsidR="00833F8D">
        <w:rPr>
          <w:rFonts w:eastAsia="標楷體" w:hint="eastAsia"/>
          <w:sz w:val="26"/>
          <w:szCs w:val="26"/>
        </w:rPr>
        <w:t>，</w:t>
      </w:r>
      <w:proofErr w:type="gramStart"/>
      <w:r w:rsidR="00833F8D">
        <w:rPr>
          <w:rFonts w:eastAsia="標楷體" w:hint="eastAsia"/>
          <w:sz w:val="26"/>
          <w:szCs w:val="26"/>
        </w:rPr>
        <w:t>何況，</w:t>
      </w:r>
      <w:proofErr w:type="gramEnd"/>
      <w:r w:rsidR="00833F8D">
        <w:rPr>
          <w:rFonts w:eastAsia="標楷體" w:hint="eastAsia"/>
          <w:sz w:val="26"/>
          <w:szCs w:val="26"/>
        </w:rPr>
        <w:t>賽事進行時，有部</w:t>
      </w:r>
    </w:p>
    <w:p w:rsidR="005132BA" w:rsidRDefault="00833F8D" w:rsidP="00B923E5">
      <w:pPr>
        <w:spacing w:line="240" w:lineRule="auto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</w:t>
      </w:r>
      <w:r>
        <w:rPr>
          <w:rFonts w:eastAsia="標楷體" w:hint="eastAsia"/>
          <w:sz w:val="26"/>
          <w:szCs w:val="26"/>
        </w:rPr>
        <w:t>份選手天熱不吃，導致浪費</w:t>
      </w:r>
      <w:r w:rsidR="00D66853">
        <w:rPr>
          <w:rFonts w:eastAsia="標楷體" w:hint="eastAsia"/>
          <w:sz w:val="26"/>
          <w:szCs w:val="26"/>
        </w:rPr>
        <w:t>食材</w:t>
      </w:r>
      <w:r>
        <w:rPr>
          <w:rFonts w:eastAsia="標楷體" w:hint="eastAsia"/>
          <w:sz w:val="26"/>
          <w:szCs w:val="26"/>
        </w:rPr>
        <w:t>。</w:t>
      </w:r>
    </w:p>
    <w:p w:rsidR="00284022" w:rsidRDefault="00CF0C71" w:rsidP="00284022">
      <w:pPr>
        <w:spacing w:line="3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833F8D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決 議</w:t>
      </w:r>
      <w:r w:rsidR="00284022">
        <w:rPr>
          <w:rFonts w:ascii="標楷體" w:eastAsia="標楷體" w:hAnsi="標楷體" w:hint="eastAsia"/>
          <w:sz w:val="26"/>
          <w:szCs w:val="26"/>
        </w:rPr>
        <w:t>:</w:t>
      </w:r>
    </w:p>
    <w:p w:rsidR="00833F8D" w:rsidRDefault="00833F8D" w:rsidP="00833F8D">
      <w:pPr>
        <w:spacing w:line="240" w:lineRule="auto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DB6E47">
        <w:rPr>
          <w:rFonts w:eastAsia="標楷體" w:hint="eastAsia"/>
          <w:sz w:val="26"/>
          <w:szCs w:val="26"/>
        </w:rPr>
        <w:t>第</w:t>
      </w:r>
      <w:r>
        <w:rPr>
          <w:rFonts w:eastAsia="標楷體" w:hint="eastAsia"/>
          <w:sz w:val="26"/>
          <w:szCs w:val="26"/>
        </w:rPr>
        <w:t>二</w:t>
      </w:r>
      <w:r w:rsidRPr="00DB6E47">
        <w:rPr>
          <w:rFonts w:eastAsia="標楷體" w:hint="eastAsia"/>
          <w:sz w:val="26"/>
          <w:szCs w:val="26"/>
        </w:rPr>
        <w:t>案</w:t>
      </w:r>
    </w:p>
    <w:p w:rsidR="00833F8D" w:rsidRDefault="00833F8D" w:rsidP="00833F8D">
      <w:pPr>
        <w:spacing w:line="300" w:lineRule="exact"/>
        <w:jc w:val="both"/>
        <w:rPr>
          <w:rFonts w:ascii="標楷體" w:eastAsia="標楷體" w:hAnsi="標楷體"/>
          <w:sz w:val="26"/>
          <w:szCs w:val="26"/>
        </w:rPr>
      </w:pPr>
      <w:r w:rsidRPr="00243744">
        <w:rPr>
          <w:rFonts w:eastAsia="標楷體" w:hint="eastAsia"/>
          <w:sz w:val="26"/>
          <w:szCs w:val="26"/>
        </w:rPr>
        <w:t xml:space="preserve">     </w:t>
      </w:r>
      <w:r>
        <w:rPr>
          <w:rFonts w:eastAsia="標楷體" w:hint="eastAsia"/>
          <w:sz w:val="26"/>
          <w:szCs w:val="26"/>
        </w:rPr>
        <w:t xml:space="preserve">  </w:t>
      </w:r>
      <w:r w:rsidRPr="00243744">
        <w:rPr>
          <w:rFonts w:eastAsia="標楷體" w:hint="eastAsia"/>
          <w:sz w:val="26"/>
          <w:szCs w:val="26"/>
        </w:rPr>
        <w:t>案</w:t>
      </w:r>
      <w:r>
        <w:rPr>
          <w:rFonts w:eastAsia="標楷體" w:hint="eastAsia"/>
          <w:sz w:val="26"/>
          <w:szCs w:val="26"/>
        </w:rPr>
        <w:t xml:space="preserve"> </w:t>
      </w:r>
      <w:r w:rsidRPr="00243744">
        <w:rPr>
          <w:rFonts w:eastAsia="標楷體" w:hint="eastAsia"/>
          <w:sz w:val="26"/>
          <w:szCs w:val="26"/>
        </w:rPr>
        <w:t>由：</w:t>
      </w:r>
      <w:r>
        <w:rPr>
          <w:rFonts w:eastAsia="標楷體" w:hint="eastAsia"/>
          <w:sz w:val="26"/>
          <w:szCs w:val="26"/>
        </w:rPr>
        <w:t>本會</w:t>
      </w:r>
      <w:r w:rsidRPr="00833F8D">
        <w:rPr>
          <w:rFonts w:ascii="標楷體" w:eastAsia="標楷體" w:hAnsi="標楷體" w:hint="eastAsia"/>
          <w:sz w:val="26"/>
          <w:szCs w:val="26"/>
        </w:rPr>
        <w:t>2018-2021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Pr="00833F8D">
        <w:rPr>
          <w:rFonts w:ascii="標楷體" w:eastAsia="標楷體" w:hAnsi="標楷體" w:hint="eastAsia"/>
          <w:sz w:val="26"/>
          <w:szCs w:val="26"/>
        </w:rPr>
        <w:t>,2021-2024年中長程發展計畫</w:t>
      </w:r>
      <w:r>
        <w:rPr>
          <w:rFonts w:ascii="標楷體" w:eastAsia="標楷體" w:hAnsi="標楷體" w:hint="eastAsia"/>
          <w:sz w:val="26"/>
          <w:szCs w:val="26"/>
        </w:rPr>
        <w:t>請討論。</w:t>
      </w:r>
    </w:p>
    <w:p w:rsidR="00833F8D" w:rsidRDefault="00833F8D" w:rsidP="00833F8D">
      <w:pPr>
        <w:spacing w:line="3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說 明:</w:t>
      </w:r>
      <w:r w:rsidRPr="00833F8D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依</w:t>
      </w:r>
      <w:proofErr w:type="gramStart"/>
      <w:r w:rsidRPr="00833F8D">
        <w:rPr>
          <w:rFonts w:ascii="標楷體" w:eastAsia="標楷體" w:hAnsi="標楷體" w:hint="eastAsia"/>
          <w:sz w:val="26"/>
          <w:szCs w:val="26"/>
        </w:rPr>
        <w:t>108</w:t>
      </w:r>
      <w:proofErr w:type="gramEnd"/>
      <w:r w:rsidRPr="00833F8D">
        <w:rPr>
          <w:rFonts w:ascii="標楷體" w:eastAsia="標楷體" w:hAnsi="標楷體" w:hint="eastAsia"/>
          <w:sz w:val="26"/>
          <w:szCs w:val="26"/>
        </w:rPr>
        <w:t>年度奧亞運特定體育團體訪評建議</w:t>
      </w:r>
      <w:proofErr w:type="gramStart"/>
      <w:r w:rsidRPr="00833F8D">
        <w:rPr>
          <w:rFonts w:ascii="標楷體" w:eastAsia="標楷體" w:hAnsi="標楷體" w:hint="eastAsia"/>
          <w:sz w:val="26"/>
          <w:szCs w:val="26"/>
        </w:rPr>
        <w:t>本會需改進</w:t>
      </w:r>
      <w:proofErr w:type="gramEnd"/>
      <w:r w:rsidRPr="00833F8D">
        <w:rPr>
          <w:rFonts w:ascii="標楷體" w:eastAsia="標楷體" w:hAnsi="標楷體" w:hint="eastAsia"/>
          <w:sz w:val="26"/>
          <w:szCs w:val="26"/>
        </w:rPr>
        <w:t>部份</w:t>
      </w:r>
      <w:r>
        <w:rPr>
          <w:rFonts w:ascii="標楷體" w:eastAsia="標楷體" w:hAnsi="標楷體" w:hint="eastAsia"/>
          <w:sz w:val="26"/>
          <w:szCs w:val="26"/>
        </w:rPr>
        <w:t>，其中</w:t>
      </w:r>
      <w:r w:rsidRPr="00833F8D">
        <w:rPr>
          <w:rFonts w:ascii="標楷體" w:eastAsia="標楷體" w:hAnsi="標楷體" w:hint="eastAsia"/>
          <w:sz w:val="26"/>
          <w:szCs w:val="26"/>
        </w:rPr>
        <w:t>2018-2021</w:t>
      </w:r>
    </w:p>
    <w:p w:rsidR="00833F8D" w:rsidRDefault="00833F8D" w:rsidP="00833F8D">
      <w:pPr>
        <w:spacing w:line="3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833F8D">
        <w:rPr>
          <w:rFonts w:ascii="標楷體" w:eastAsia="標楷體" w:hAnsi="標楷體" w:hint="eastAsia"/>
          <w:sz w:val="26"/>
          <w:szCs w:val="26"/>
        </w:rPr>
        <w:t>年,2021-2024年中長程發展計畫</w:t>
      </w:r>
      <w:r>
        <w:rPr>
          <w:rFonts w:ascii="標楷體" w:eastAsia="標楷體" w:hAnsi="標楷體" w:hint="eastAsia"/>
          <w:sz w:val="26"/>
          <w:szCs w:val="26"/>
        </w:rPr>
        <w:t>上未經理事會討論。</w:t>
      </w:r>
    </w:p>
    <w:p w:rsidR="00833F8D" w:rsidRPr="00833F8D" w:rsidRDefault="00833F8D" w:rsidP="00833F8D">
      <w:pPr>
        <w:spacing w:line="3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決 議:</w:t>
      </w:r>
    </w:p>
    <w:p w:rsidR="00833F8D" w:rsidRPr="00833F8D" w:rsidRDefault="00833F8D" w:rsidP="00833F8D">
      <w:pPr>
        <w:spacing w:line="300" w:lineRule="exact"/>
        <w:jc w:val="both"/>
        <w:rPr>
          <w:rFonts w:ascii="標楷體" w:eastAsia="標楷體" w:hAnsi="標楷體"/>
          <w:sz w:val="26"/>
          <w:szCs w:val="26"/>
        </w:rPr>
      </w:pPr>
    </w:p>
    <w:p w:rsidR="00BE092F" w:rsidRPr="00DB6E47" w:rsidRDefault="00FC1597" w:rsidP="00380085">
      <w:pPr>
        <w:spacing w:line="300" w:lineRule="exact"/>
        <w:jc w:val="both"/>
        <w:rPr>
          <w:rFonts w:ascii="標楷體" w:eastAsia="標楷體" w:hAnsi="標楷體"/>
          <w:sz w:val="26"/>
          <w:szCs w:val="26"/>
        </w:rPr>
      </w:pPr>
      <w:r w:rsidRPr="00DB6E47">
        <w:rPr>
          <w:rFonts w:ascii="標楷體" w:eastAsia="標楷體" w:hAnsi="標楷體" w:hint="eastAsia"/>
          <w:sz w:val="26"/>
          <w:szCs w:val="26"/>
        </w:rPr>
        <w:t>八</w:t>
      </w:r>
      <w:r w:rsidR="00D3140E" w:rsidRPr="00DB6E47">
        <w:rPr>
          <w:rFonts w:ascii="標楷體" w:eastAsia="標楷體" w:hAnsi="標楷體" w:hint="eastAsia"/>
          <w:sz w:val="26"/>
          <w:szCs w:val="26"/>
        </w:rPr>
        <w:t>、臨時動議:</w:t>
      </w:r>
    </w:p>
    <w:p w:rsidR="00DB5453" w:rsidRPr="00DB6E47" w:rsidRDefault="00FC1597">
      <w:pPr>
        <w:rPr>
          <w:sz w:val="26"/>
          <w:szCs w:val="26"/>
        </w:rPr>
      </w:pPr>
      <w:r w:rsidRPr="00DB6E47">
        <w:rPr>
          <w:rFonts w:ascii="標楷體" w:eastAsia="標楷體" w:hAnsi="標楷體" w:hint="eastAsia"/>
          <w:sz w:val="26"/>
          <w:szCs w:val="26"/>
        </w:rPr>
        <w:t>九</w:t>
      </w:r>
      <w:r w:rsidR="00D3140E" w:rsidRPr="00DB6E47">
        <w:rPr>
          <w:rFonts w:ascii="標楷體" w:eastAsia="標楷體" w:hAnsi="標楷體" w:hint="eastAsia"/>
          <w:sz w:val="26"/>
          <w:szCs w:val="26"/>
        </w:rPr>
        <w:t>、散會</w:t>
      </w:r>
    </w:p>
    <w:sectPr w:rsidR="00DB5453" w:rsidRPr="00DB6E47" w:rsidSect="00412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EAF" w:rsidRDefault="00BE1EAF" w:rsidP="00BE505F">
      <w:pPr>
        <w:spacing w:line="240" w:lineRule="auto"/>
      </w:pPr>
      <w:r>
        <w:separator/>
      </w:r>
    </w:p>
  </w:endnote>
  <w:endnote w:type="continuationSeparator" w:id="0">
    <w:p w:rsidR="00BE1EAF" w:rsidRDefault="00BE1EAF" w:rsidP="00BE5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EAF" w:rsidRDefault="00BE1EAF" w:rsidP="00BE505F">
      <w:pPr>
        <w:spacing w:line="240" w:lineRule="auto"/>
      </w:pPr>
      <w:r>
        <w:separator/>
      </w:r>
    </w:p>
  </w:footnote>
  <w:footnote w:type="continuationSeparator" w:id="0">
    <w:p w:rsidR="00BE1EAF" w:rsidRDefault="00BE1EAF" w:rsidP="00BE50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05F"/>
    <w:rsid w:val="00002D5D"/>
    <w:rsid w:val="00006FC7"/>
    <w:rsid w:val="0002235F"/>
    <w:rsid w:val="000364D5"/>
    <w:rsid w:val="0004222A"/>
    <w:rsid w:val="00050239"/>
    <w:rsid w:val="0005429E"/>
    <w:rsid w:val="00087CB1"/>
    <w:rsid w:val="000A442D"/>
    <w:rsid w:val="000B05E1"/>
    <w:rsid w:val="000B08DA"/>
    <w:rsid w:val="000C3D7F"/>
    <w:rsid w:val="000D4AB8"/>
    <w:rsid w:val="000E0B6F"/>
    <w:rsid w:val="000E263B"/>
    <w:rsid w:val="000F239E"/>
    <w:rsid w:val="000F78D2"/>
    <w:rsid w:val="001058FB"/>
    <w:rsid w:val="00105AC4"/>
    <w:rsid w:val="0011558C"/>
    <w:rsid w:val="00123DE8"/>
    <w:rsid w:val="00124D85"/>
    <w:rsid w:val="001510EC"/>
    <w:rsid w:val="00155633"/>
    <w:rsid w:val="00161B09"/>
    <w:rsid w:val="001663E9"/>
    <w:rsid w:val="001A7FAE"/>
    <w:rsid w:val="001B6BDE"/>
    <w:rsid w:val="001C4B49"/>
    <w:rsid w:val="001C68C0"/>
    <w:rsid w:val="001D0D21"/>
    <w:rsid w:val="001E6091"/>
    <w:rsid w:val="001F0158"/>
    <w:rsid w:val="001F2A5E"/>
    <w:rsid w:val="001F3A96"/>
    <w:rsid w:val="002132A2"/>
    <w:rsid w:val="00215E61"/>
    <w:rsid w:val="00217224"/>
    <w:rsid w:val="00217B0D"/>
    <w:rsid w:val="0022315A"/>
    <w:rsid w:val="00225BD2"/>
    <w:rsid w:val="00243744"/>
    <w:rsid w:val="00244D34"/>
    <w:rsid w:val="002453F0"/>
    <w:rsid w:val="0025518E"/>
    <w:rsid w:val="00257BB1"/>
    <w:rsid w:val="00267DE1"/>
    <w:rsid w:val="0028053D"/>
    <w:rsid w:val="002839CB"/>
    <w:rsid w:val="00284022"/>
    <w:rsid w:val="002A0907"/>
    <w:rsid w:val="002A3674"/>
    <w:rsid w:val="002A7B95"/>
    <w:rsid w:val="002B46F2"/>
    <w:rsid w:val="002D6F80"/>
    <w:rsid w:val="002F7BB0"/>
    <w:rsid w:val="00327B8F"/>
    <w:rsid w:val="00332FBF"/>
    <w:rsid w:val="003509BB"/>
    <w:rsid w:val="003713F7"/>
    <w:rsid w:val="00380085"/>
    <w:rsid w:val="00380B4F"/>
    <w:rsid w:val="003A2F17"/>
    <w:rsid w:val="003B6E2C"/>
    <w:rsid w:val="003C4F36"/>
    <w:rsid w:val="003C6BA1"/>
    <w:rsid w:val="003D5DEF"/>
    <w:rsid w:val="003E7B97"/>
    <w:rsid w:val="003F22C8"/>
    <w:rsid w:val="003F4BF8"/>
    <w:rsid w:val="003F7058"/>
    <w:rsid w:val="004077CB"/>
    <w:rsid w:val="00410215"/>
    <w:rsid w:val="00412915"/>
    <w:rsid w:val="00421230"/>
    <w:rsid w:val="00424959"/>
    <w:rsid w:val="004265BC"/>
    <w:rsid w:val="00430E04"/>
    <w:rsid w:val="00440C24"/>
    <w:rsid w:val="00447699"/>
    <w:rsid w:val="00466118"/>
    <w:rsid w:val="00473EB7"/>
    <w:rsid w:val="00481D3E"/>
    <w:rsid w:val="00483459"/>
    <w:rsid w:val="00491B1F"/>
    <w:rsid w:val="004A3C4B"/>
    <w:rsid w:val="004A7207"/>
    <w:rsid w:val="004B2F59"/>
    <w:rsid w:val="004B362D"/>
    <w:rsid w:val="004B3B1D"/>
    <w:rsid w:val="004B7DCF"/>
    <w:rsid w:val="004C0059"/>
    <w:rsid w:val="004E084D"/>
    <w:rsid w:val="004F107F"/>
    <w:rsid w:val="004F5984"/>
    <w:rsid w:val="00500C7F"/>
    <w:rsid w:val="0050765B"/>
    <w:rsid w:val="005132BA"/>
    <w:rsid w:val="00535320"/>
    <w:rsid w:val="0054270F"/>
    <w:rsid w:val="0054757F"/>
    <w:rsid w:val="00552F23"/>
    <w:rsid w:val="005555DF"/>
    <w:rsid w:val="0055783E"/>
    <w:rsid w:val="00563F0E"/>
    <w:rsid w:val="0056405B"/>
    <w:rsid w:val="0057372A"/>
    <w:rsid w:val="00575630"/>
    <w:rsid w:val="005767F0"/>
    <w:rsid w:val="00577897"/>
    <w:rsid w:val="0058438D"/>
    <w:rsid w:val="00585C92"/>
    <w:rsid w:val="00590FA4"/>
    <w:rsid w:val="005961A5"/>
    <w:rsid w:val="005A2103"/>
    <w:rsid w:val="005B402A"/>
    <w:rsid w:val="005C3957"/>
    <w:rsid w:val="005D423D"/>
    <w:rsid w:val="005E1158"/>
    <w:rsid w:val="005E1B21"/>
    <w:rsid w:val="005E3134"/>
    <w:rsid w:val="005F00EA"/>
    <w:rsid w:val="005F05A6"/>
    <w:rsid w:val="005F094C"/>
    <w:rsid w:val="005F3687"/>
    <w:rsid w:val="005F7C55"/>
    <w:rsid w:val="00602A39"/>
    <w:rsid w:val="006045CD"/>
    <w:rsid w:val="006137E9"/>
    <w:rsid w:val="00615C61"/>
    <w:rsid w:val="00616322"/>
    <w:rsid w:val="0062473E"/>
    <w:rsid w:val="00640892"/>
    <w:rsid w:val="006419A0"/>
    <w:rsid w:val="006438DC"/>
    <w:rsid w:val="0064709D"/>
    <w:rsid w:val="006559F1"/>
    <w:rsid w:val="006567D6"/>
    <w:rsid w:val="006579D5"/>
    <w:rsid w:val="006667A0"/>
    <w:rsid w:val="00674953"/>
    <w:rsid w:val="00684AB2"/>
    <w:rsid w:val="00690610"/>
    <w:rsid w:val="00690CE5"/>
    <w:rsid w:val="006A0AEF"/>
    <w:rsid w:val="006A1CBD"/>
    <w:rsid w:val="006D0532"/>
    <w:rsid w:val="006E1F3D"/>
    <w:rsid w:val="006E59E2"/>
    <w:rsid w:val="006E604C"/>
    <w:rsid w:val="006F0816"/>
    <w:rsid w:val="006F3BBB"/>
    <w:rsid w:val="00700972"/>
    <w:rsid w:val="00702BA8"/>
    <w:rsid w:val="00711264"/>
    <w:rsid w:val="00727218"/>
    <w:rsid w:val="00736227"/>
    <w:rsid w:val="00762B0A"/>
    <w:rsid w:val="007777DC"/>
    <w:rsid w:val="00782497"/>
    <w:rsid w:val="0078379C"/>
    <w:rsid w:val="0079633B"/>
    <w:rsid w:val="007A49DD"/>
    <w:rsid w:val="007A708E"/>
    <w:rsid w:val="007A712A"/>
    <w:rsid w:val="007A7FAF"/>
    <w:rsid w:val="007C24B1"/>
    <w:rsid w:val="007D186A"/>
    <w:rsid w:val="007E322E"/>
    <w:rsid w:val="007E49CC"/>
    <w:rsid w:val="007F001A"/>
    <w:rsid w:val="007F2B0F"/>
    <w:rsid w:val="007F6B2D"/>
    <w:rsid w:val="0080406E"/>
    <w:rsid w:val="008125D6"/>
    <w:rsid w:val="0081314A"/>
    <w:rsid w:val="008135E1"/>
    <w:rsid w:val="00833F8D"/>
    <w:rsid w:val="00836326"/>
    <w:rsid w:val="00836CB8"/>
    <w:rsid w:val="00837B5F"/>
    <w:rsid w:val="00847889"/>
    <w:rsid w:val="008743F8"/>
    <w:rsid w:val="00874C6F"/>
    <w:rsid w:val="00894195"/>
    <w:rsid w:val="008962A1"/>
    <w:rsid w:val="0089650E"/>
    <w:rsid w:val="008A3FE1"/>
    <w:rsid w:val="008A6E85"/>
    <w:rsid w:val="008C3BF0"/>
    <w:rsid w:val="008D1724"/>
    <w:rsid w:val="008D77F8"/>
    <w:rsid w:val="008F45A0"/>
    <w:rsid w:val="00905D11"/>
    <w:rsid w:val="00906ED8"/>
    <w:rsid w:val="00917D68"/>
    <w:rsid w:val="0093164E"/>
    <w:rsid w:val="00934C18"/>
    <w:rsid w:val="00936E44"/>
    <w:rsid w:val="00940632"/>
    <w:rsid w:val="009477AF"/>
    <w:rsid w:val="00961791"/>
    <w:rsid w:val="009759D0"/>
    <w:rsid w:val="00975D82"/>
    <w:rsid w:val="00981E9F"/>
    <w:rsid w:val="009912FB"/>
    <w:rsid w:val="009A5D90"/>
    <w:rsid w:val="009C6515"/>
    <w:rsid w:val="009D4CA2"/>
    <w:rsid w:val="009E1597"/>
    <w:rsid w:val="009E46CD"/>
    <w:rsid w:val="009F1BC0"/>
    <w:rsid w:val="009F53F8"/>
    <w:rsid w:val="00A06754"/>
    <w:rsid w:val="00A06E02"/>
    <w:rsid w:val="00A146D4"/>
    <w:rsid w:val="00A14F5B"/>
    <w:rsid w:val="00A25D40"/>
    <w:rsid w:val="00A261A9"/>
    <w:rsid w:val="00A27A85"/>
    <w:rsid w:val="00A35E03"/>
    <w:rsid w:val="00A40155"/>
    <w:rsid w:val="00A40DCC"/>
    <w:rsid w:val="00A55C90"/>
    <w:rsid w:val="00A56AC7"/>
    <w:rsid w:val="00A57A62"/>
    <w:rsid w:val="00A6506A"/>
    <w:rsid w:val="00A73DDD"/>
    <w:rsid w:val="00A800D7"/>
    <w:rsid w:val="00A82B70"/>
    <w:rsid w:val="00A876E6"/>
    <w:rsid w:val="00A91547"/>
    <w:rsid w:val="00AA1A57"/>
    <w:rsid w:val="00AA75E0"/>
    <w:rsid w:val="00AB007B"/>
    <w:rsid w:val="00AB1847"/>
    <w:rsid w:val="00AB49A3"/>
    <w:rsid w:val="00AC3FF1"/>
    <w:rsid w:val="00AC4AB0"/>
    <w:rsid w:val="00AC61CE"/>
    <w:rsid w:val="00AD5619"/>
    <w:rsid w:val="00AF64F2"/>
    <w:rsid w:val="00AF6FCD"/>
    <w:rsid w:val="00B13303"/>
    <w:rsid w:val="00B24DF4"/>
    <w:rsid w:val="00B27AB9"/>
    <w:rsid w:val="00B516E9"/>
    <w:rsid w:val="00B65C4B"/>
    <w:rsid w:val="00B7320C"/>
    <w:rsid w:val="00B8273D"/>
    <w:rsid w:val="00B85D90"/>
    <w:rsid w:val="00B923E5"/>
    <w:rsid w:val="00BA02F9"/>
    <w:rsid w:val="00BA2024"/>
    <w:rsid w:val="00BC285C"/>
    <w:rsid w:val="00BD2465"/>
    <w:rsid w:val="00BD6FD5"/>
    <w:rsid w:val="00BD7B75"/>
    <w:rsid w:val="00BE092F"/>
    <w:rsid w:val="00BE1EAF"/>
    <w:rsid w:val="00BE505F"/>
    <w:rsid w:val="00BE6CD6"/>
    <w:rsid w:val="00BF0E9B"/>
    <w:rsid w:val="00C07E2B"/>
    <w:rsid w:val="00C10DAB"/>
    <w:rsid w:val="00C12986"/>
    <w:rsid w:val="00C13161"/>
    <w:rsid w:val="00C15E49"/>
    <w:rsid w:val="00C219CE"/>
    <w:rsid w:val="00C23051"/>
    <w:rsid w:val="00C26048"/>
    <w:rsid w:val="00C27774"/>
    <w:rsid w:val="00C34C5C"/>
    <w:rsid w:val="00C40314"/>
    <w:rsid w:val="00C42674"/>
    <w:rsid w:val="00C575C5"/>
    <w:rsid w:val="00C577F9"/>
    <w:rsid w:val="00C76DAE"/>
    <w:rsid w:val="00C82055"/>
    <w:rsid w:val="00C8323B"/>
    <w:rsid w:val="00CA0834"/>
    <w:rsid w:val="00CA5D74"/>
    <w:rsid w:val="00CB0B69"/>
    <w:rsid w:val="00CB5C1D"/>
    <w:rsid w:val="00CC60A7"/>
    <w:rsid w:val="00CD2351"/>
    <w:rsid w:val="00CE2A7D"/>
    <w:rsid w:val="00CE44C5"/>
    <w:rsid w:val="00CE7787"/>
    <w:rsid w:val="00CF0C71"/>
    <w:rsid w:val="00CF2BAC"/>
    <w:rsid w:val="00D03A6B"/>
    <w:rsid w:val="00D05451"/>
    <w:rsid w:val="00D11FE1"/>
    <w:rsid w:val="00D2095B"/>
    <w:rsid w:val="00D3140E"/>
    <w:rsid w:val="00D33E4C"/>
    <w:rsid w:val="00D41E25"/>
    <w:rsid w:val="00D62F89"/>
    <w:rsid w:val="00D66853"/>
    <w:rsid w:val="00D671F4"/>
    <w:rsid w:val="00D710BC"/>
    <w:rsid w:val="00DB27C6"/>
    <w:rsid w:val="00DB5453"/>
    <w:rsid w:val="00DB5A7A"/>
    <w:rsid w:val="00DB6E47"/>
    <w:rsid w:val="00DC0E72"/>
    <w:rsid w:val="00DC0F9F"/>
    <w:rsid w:val="00DC3B11"/>
    <w:rsid w:val="00DC5CD2"/>
    <w:rsid w:val="00DD1677"/>
    <w:rsid w:val="00DE31D7"/>
    <w:rsid w:val="00DE3D61"/>
    <w:rsid w:val="00DE58C0"/>
    <w:rsid w:val="00E10C62"/>
    <w:rsid w:val="00E20F65"/>
    <w:rsid w:val="00E35B92"/>
    <w:rsid w:val="00E37B03"/>
    <w:rsid w:val="00E45F33"/>
    <w:rsid w:val="00E504D2"/>
    <w:rsid w:val="00E52B17"/>
    <w:rsid w:val="00E54EC1"/>
    <w:rsid w:val="00E64645"/>
    <w:rsid w:val="00E67C37"/>
    <w:rsid w:val="00E87E80"/>
    <w:rsid w:val="00EA5C87"/>
    <w:rsid w:val="00EB3F5C"/>
    <w:rsid w:val="00EC43E6"/>
    <w:rsid w:val="00EC5782"/>
    <w:rsid w:val="00ED4E88"/>
    <w:rsid w:val="00EE3D9C"/>
    <w:rsid w:val="00EE6BEA"/>
    <w:rsid w:val="00EE79A5"/>
    <w:rsid w:val="00F038DB"/>
    <w:rsid w:val="00F21BA3"/>
    <w:rsid w:val="00F22488"/>
    <w:rsid w:val="00F240E6"/>
    <w:rsid w:val="00F272C4"/>
    <w:rsid w:val="00F2778E"/>
    <w:rsid w:val="00F34210"/>
    <w:rsid w:val="00F55259"/>
    <w:rsid w:val="00F63AF0"/>
    <w:rsid w:val="00F71309"/>
    <w:rsid w:val="00F83223"/>
    <w:rsid w:val="00F90924"/>
    <w:rsid w:val="00F91E1F"/>
    <w:rsid w:val="00F923F6"/>
    <w:rsid w:val="00FA0144"/>
    <w:rsid w:val="00FA5D9A"/>
    <w:rsid w:val="00FB0133"/>
    <w:rsid w:val="00FB6F76"/>
    <w:rsid w:val="00FC0AAD"/>
    <w:rsid w:val="00FC10FD"/>
    <w:rsid w:val="00FC1597"/>
    <w:rsid w:val="00FC3161"/>
    <w:rsid w:val="00FD252E"/>
    <w:rsid w:val="00FD7B5D"/>
    <w:rsid w:val="00FE6F45"/>
    <w:rsid w:val="00FF18A6"/>
    <w:rsid w:val="00FF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5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505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BE505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E505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BE50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5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505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BE505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E505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BE505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ABD99-CA3B-4E4C-9326-C5F3CECF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456</Words>
  <Characters>2604</Characters>
  <Application>Microsoft Office Word</Application>
  <DocSecurity>0</DocSecurity>
  <Lines>21</Lines>
  <Paragraphs>6</Paragraphs>
  <ScaleCrop>false</ScaleCrop>
  <Company>C.M.T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2020-01-03T01:25:00Z</cp:lastPrinted>
  <dcterms:created xsi:type="dcterms:W3CDTF">2019-11-22T06:42:00Z</dcterms:created>
  <dcterms:modified xsi:type="dcterms:W3CDTF">2020-07-01T04:33:00Z</dcterms:modified>
</cp:coreProperties>
</file>